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323130"/>
          <w:sz w:val="28"/>
          <w:szCs w:val="28"/>
          <w:lang w:eastAsia="en-GB"/>
        </w:rPr>
      </w:pPr>
      <w:r w:rsidRPr="00A770A9">
        <w:rPr>
          <w:rFonts w:eastAsia="Times New Roman" w:cstheme="minorHAnsi"/>
          <w:noProof/>
          <w:color w:val="32313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71A5F9F" wp14:editId="19D30FEF">
            <wp:simplePos x="5029200" y="914400"/>
            <wp:positionH relativeFrom="margin">
              <wp:align>right</wp:align>
            </wp:positionH>
            <wp:positionV relativeFrom="margin">
              <wp:align>top</wp:align>
            </wp:positionV>
            <wp:extent cx="1619250" cy="1619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B3fF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8"/>
          <w:szCs w:val="28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8"/>
          <w:szCs w:val="28"/>
          <w:lang w:eastAsia="en-GB"/>
        </w:rPr>
      </w:pPr>
    </w:p>
    <w:p w:rsidR="001E2309" w:rsidRPr="00885275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323130"/>
          <w:sz w:val="72"/>
          <w:szCs w:val="72"/>
          <w:lang w:eastAsia="en-GB"/>
        </w:rPr>
      </w:pPr>
      <w:r w:rsidRPr="00885275">
        <w:rPr>
          <w:rFonts w:eastAsia="Times New Roman" w:cstheme="minorHAnsi"/>
          <w:b/>
          <w:color w:val="323130"/>
          <w:sz w:val="72"/>
          <w:szCs w:val="72"/>
          <w:lang w:eastAsia="en-GB"/>
        </w:rPr>
        <w:t>S</w:t>
      </w:r>
      <w:r w:rsidRPr="001E2309">
        <w:rPr>
          <w:rFonts w:eastAsia="Times New Roman" w:cstheme="minorHAnsi"/>
          <w:b/>
          <w:color w:val="323130"/>
          <w:sz w:val="72"/>
          <w:szCs w:val="72"/>
          <w:lang w:eastAsia="en-GB"/>
        </w:rPr>
        <w:t>chool Membership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School Members recognise the value of music education as part of a broad,</w:t>
      </w: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 xml:space="preserve"> </w:t>
      </w: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balanced and relevant school curriculum and demonstrate a willingness to</w:t>
      </w: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 xml:space="preserve"> </w:t>
      </w: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engage in the development conversations related to improving music provision</w:t>
      </w: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 xml:space="preserve"> </w:t>
      </w: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for all children and young people within their school community.</w:t>
      </w: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 xml:space="preserve"> </w:t>
      </w: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Schools can</w:t>
      </w:r>
      <w:r w:rsidR="005A45B1" w:rsidRPr="00A770A9">
        <w:rPr>
          <w:rFonts w:eastAsia="Times New Roman" w:cstheme="minorHAnsi"/>
          <w:color w:val="323130"/>
          <w:sz w:val="21"/>
          <w:szCs w:val="21"/>
          <w:lang w:eastAsia="en-GB"/>
        </w:rPr>
        <w:t xml:space="preserve"> </w:t>
      </w:r>
      <w:r w:rsidRPr="001E2309">
        <w:rPr>
          <w:rFonts w:eastAsia="Times New Roman" w:cstheme="minorHAnsi"/>
          <w:color w:val="323130"/>
          <w:sz w:val="21"/>
          <w:szCs w:val="21"/>
          <w:lang w:eastAsia="en-GB"/>
        </w:rPr>
        <w:t>join through their local Music Service.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323130"/>
          <w:sz w:val="36"/>
          <w:szCs w:val="36"/>
          <w:lang w:eastAsia="en-GB"/>
        </w:rPr>
      </w:pPr>
      <w:r w:rsidRPr="001E2309">
        <w:rPr>
          <w:rFonts w:eastAsia="Times New Roman" w:cstheme="minorHAnsi"/>
          <w:b/>
          <w:color w:val="323130"/>
          <w:sz w:val="36"/>
          <w:szCs w:val="36"/>
          <w:lang w:eastAsia="en-GB"/>
        </w:rPr>
        <w:t>School Membership Benefits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323130"/>
          <w:sz w:val="28"/>
          <w:szCs w:val="28"/>
          <w:lang w:eastAsia="en-GB"/>
        </w:rPr>
      </w:pPr>
      <w:r w:rsidRPr="001E2309">
        <w:rPr>
          <w:rFonts w:eastAsia="Times New Roman" w:cstheme="minorHAnsi"/>
          <w:i/>
          <w:color w:val="323130"/>
          <w:sz w:val="28"/>
          <w:szCs w:val="28"/>
          <w:lang w:eastAsia="en-GB"/>
        </w:rPr>
        <w:t>Influencing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8"/>
          <w:szCs w:val="28"/>
          <w:lang w:eastAsia="en-GB"/>
        </w:rPr>
      </w:pPr>
      <w:r w:rsidRPr="001E2309">
        <w:rPr>
          <w:rFonts w:eastAsia="Times New Roman" w:cstheme="minorHAnsi"/>
          <w:color w:val="323130"/>
          <w:sz w:val="28"/>
          <w:szCs w:val="28"/>
          <w:lang w:eastAsia="en-GB"/>
        </w:rPr>
        <w:t>Advocacy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A770A9" w:rsidRDefault="001E2309" w:rsidP="001E230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National recognition that music is valued within the school and contributes positively to meeting the OFSTED requirement of a broad, balanced and relevant curriculum</w:t>
      </w:r>
    </w:p>
    <w:p w:rsidR="001E2309" w:rsidRPr="00A770A9" w:rsidRDefault="001E2309" w:rsidP="001E230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Exclusive school member's logo to indicate to the wider school community both partnership working with your local Music Service/Music Education Hub alongside membership of a national subject association</w:t>
      </w:r>
    </w:p>
    <w:p w:rsidR="001E2309" w:rsidRPr="00A770A9" w:rsidRDefault="001E2309" w:rsidP="001E230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Advocacy with Government and non-Government departments on behalf of music education</w:t>
      </w:r>
    </w:p>
    <w:p w:rsidR="001E2309" w:rsidRPr="00A770A9" w:rsidRDefault="001E2309" w:rsidP="001E230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Advocacy across the music education sector and wider education sector on behalf of music education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</w:p>
    <w:p w:rsidR="001E2309" w:rsidRPr="00A770A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323130"/>
          <w:sz w:val="28"/>
          <w:szCs w:val="28"/>
          <w:lang w:eastAsia="en-GB"/>
        </w:rPr>
      </w:pPr>
      <w:r w:rsidRPr="001E2309">
        <w:rPr>
          <w:rFonts w:eastAsia="Times New Roman" w:cstheme="minorHAnsi"/>
          <w:i/>
          <w:color w:val="323130"/>
          <w:sz w:val="28"/>
          <w:szCs w:val="28"/>
          <w:lang w:eastAsia="en-GB"/>
        </w:rPr>
        <w:t>Supporting</w:t>
      </w: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16"/>
          <w:szCs w:val="16"/>
          <w:lang w:eastAsia="en-GB"/>
        </w:rPr>
      </w:pPr>
    </w:p>
    <w:p w:rsidR="001E2309" w:rsidRPr="001E2309" w:rsidRDefault="001E2309" w:rsidP="001E2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8"/>
          <w:szCs w:val="28"/>
          <w:lang w:eastAsia="en-GB"/>
        </w:rPr>
      </w:pPr>
      <w:r w:rsidRPr="001E2309">
        <w:rPr>
          <w:rFonts w:eastAsia="Times New Roman" w:cstheme="minorHAnsi"/>
          <w:color w:val="323130"/>
          <w:sz w:val="28"/>
          <w:szCs w:val="28"/>
          <w:lang w:eastAsia="en-GB"/>
        </w:rPr>
        <w:t>Resources and communications</w:t>
      </w:r>
    </w:p>
    <w:p w:rsidR="001E2309" w:rsidRPr="00A770A9" w:rsidRDefault="001E2309" w:rsidP="001E230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Nominated Subject Lead for Music and Head Teacher as members A welcome pack including a certificate confirming your status as a Music Mark School</w:t>
      </w:r>
    </w:p>
    <w:p w:rsidR="001E2309" w:rsidRPr="00A770A9" w:rsidRDefault="001E2309" w:rsidP="001E230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  <w:sz w:val="21"/>
          <w:szCs w:val="21"/>
          <w:lang w:eastAsia="en-GB"/>
        </w:rPr>
      </w:pPr>
      <w:r w:rsidRPr="00A770A9">
        <w:rPr>
          <w:rFonts w:eastAsia="Times New Roman" w:cstheme="minorHAnsi"/>
          <w:color w:val="323130"/>
          <w:sz w:val="21"/>
          <w:szCs w:val="21"/>
          <w:lang w:eastAsia="en-GB"/>
        </w:rPr>
        <w:t>Monthly membership newsletter highlighting member and sector news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Monthly </w:t>
      </w:r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>Read</w:t>
      </w:r>
      <w:r w:rsidR="002110B4" w:rsidRPr="00A770A9">
        <w:rPr>
          <w:rFonts w:asciiTheme="minorHAnsi" w:hAnsiTheme="minorHAnsi" w:cstheme="minorHAnsi"/>
          <w:i/>
          <w:color w:val="323130"/>
          <w:sz w:val="21"/>
          <w:szCs w:val="21"/>
        </w:rPr>
        <w:t xml:space="preserve"> T</w:t>
      </w:r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>his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="002110B4" w:rsidRPr="00A770A9">
        <w:rPr>
          <w:rFonts w:asciiTheme="minorHAnsi" w:hAnsiTheme="minorHAnsi" w:cstheme="minorHAnsi"/>
          <w:color w:val="323130"/>
          <w:sz w:val="21"/>
          <w:szCs w:val="21"/>
        </w:rPr>
        <w:t>mail out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of useful case studies, resource and ideas, gathered from peer colleagues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Termly 'Schools Successes' newsletter celebrating achievements within your school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Access to </w:t>
      </w:r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>Marke</w:t>
      </w:r>
      <w:r w:rsidR="002110B4" w:rsidRPr="00A770A9">
        <w:rPr>
          <w:rFonts w:asciiTheme="minorHAnsi" w:hAnsiTheme="minorHAnsi" w:cstheme="minorHAnsi"/>
          <w:i/>
          <w:color w:val="323130"/>
          <w:sz w:val="21"/>
          <w:szCs w:val="21"/>
        </w:rPr>
        <w:t xml:space="preserve">t </w:t>
      </w:r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>Place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resources to support both the teaching and leading of music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Access to termly Music Mark webinars to support developing classroom practice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Signposting to existing high quality subject specific resources and CPD offers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Opportunity to share and benefit from new initiatives via Open Space on the website</w:t>
      </w:r>
    </w:p>
    <w:p w:rsidR="001E2309" w:rsidRPr="00A770A9" w:rsidRDefault="001E2309" w:rsidP="001E2309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Discounts on Music Mark books and publications</w:t>
      </w: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16"/>
          <w:szCs w:val="16"/>
        </w:rPr>
      </w:pP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8"/>
          <w:szCs w:val="28"/>
        </w:rPr>
      </w:pPr>
      <w:r w:rsidRPr="00A770A9">
        <w:rPr>
          <w:rFonts w:asciiTheme="minorHAnsi" w:hAnsiTheme="minorHAnsi" w:cstheme="minorHAnsi"/>
          <w:color w:val="323130"/>
          <w:sz w:val="28"/>
          <w:szCs w:val="28"/>
        </w:rPr>
        <w:t>Marketing</w:t>
      </w: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1E2309" w:rsidRPr="00A770A9" w:rsidRDefault="001E2309" w:rsidP="001E2309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FREE event listings on Music Mark website, monthly newsletter and social media</w:t>
      </w:r>
    </w:p>
    <w:p w:rsidR="001E2309" w:rsidRPr="00A770A9" w:rsidRDefault="001E2309" w:rsidP="001E2309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Discount on job listings featured on the Music Mark website and social media</w:t>
      </w: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i/>
          <w:color w:val="323130"/>
          <w:sz w:val="28"/>
          <w:szCs w:val="28"/>
        </w:rPr>
      </w:pPr>
      <w:r w:rsidRPr="00A770A9">
        <w:rPr>
          <w:rFonts w:asciiTheme="minorHAnsi" w:hAnsiTheme="minorHAnsi" w:cstheme="minorHAnsi"/>
          <w:i/>
          <w:color w:val="323130"/>
          <w:sz w:val="28"/>
          <w:szCs w:val="28"/>
        </w:rPr>
        <w:t>Connecting</w:t>
      </w:r>
    </w:p>
    <w:p w:rsidR="001E2309" w:rsidRPr="00A770A9" w:rsidRDefault="001E2309" w:rsidP="001E230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16"/>
          <w:szCs w:val="16"/>
        </w:rPr>
      </w:pP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School to school networks to enable the sharing of best practice at both local and national levels</w:t>
      </w: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Early Bird access at a discounted delegate rate to annual Music Mark national conference</w:t>
      </w: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Early Bird access at a discounted delegate rate to annual Music Mark School conference</w:t>
      </w: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Opportunity to contribute expertise to the development of programmes, policies and guidance which will support fellow members and the wider sector</w:t>
      </w: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Additional individual memberships for up to x 3 members of staff</w:t>
      </w:r>
    </w:p>
    <w:p w:rsidR="001E2309" w:rsidRPr="00A770A9" w:rsidRDefault="001E2309" w:rsidP="001E2309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Opportunity to join Focus Groups around a range of music education specialisms</w:t>
      </w:r>
    </w:p>
    <w:p w:rsidR="001E2309" w:rsidRPr="00A770A9" w:rsidRDefault="001E2309" w:rsidP="005A45B1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Opportunity to join the Peer-to-Peer network of music educators</w:t>
      </w:r>
    </w:p>
    <w:p w:rsidR="00885275" w:rsidRDefault="00885275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color w:val="323130"/>
          <w:sz w:val="36"/>
          <w:szCs w:val="36"/>
        </w:rPr>
      </w:pPr>
    </w:p>
    <w:p w:rsidR="000A003E" w:rsidRPr="000A003E" w:rsidRDefault="000A003E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color w:val="323130"/>
          <w:sz w:val="36"/>
          <w:szCs w:val="36"/>
        </w:rPr>
      </w:pPr>
      <w:r w:rsidRPr="00A770A9">
        <w:rPr>
          <w:rFonts w:asciiTheme="minorHAnsi" w:hAnsiTheme="minorHAnsi" w:cstheme="minorHAnsi"/>
          <w:noProof/>
          <w:color w:val="32313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A0BE16" wp14:editId="55A93918">
            <wp:simplePos x="0" y="0"/>
            <wp:positionH relativeFrom="margin">
              <wp:posOffset>4653280</wp:posOffset>
            </wp:positionH>
            <wp:positionV relativeFrom="margin">
              <wp:posOffset>152400</wp:posOffset>
            </wp:positionV>
            <wp:extent cx="1619250" cy="1619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B3fF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03E" w:rsidRDefault="000A003E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i/>
          <w:color w:val="323130"/>
          <w:sz w:val="36"/>
          <w:szCs w:val="36"/>
        </w:rPr>
      </w:pPr>
    </w:p>
    <w:p w:rsidR="00A770A9" w:rsidRPr="00A770A9" w:rsidRDefault="00A770A9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23130"/>
          <w:sz w:val="36"/>
          <w:szCs w:val="36"/>
        </w:rPr>
      </w:pPr>
      <w:r w:rsidRPr="00A770A9">
        <w:rPr>
          <w:rFonts w:asciiTheme="minorHAnsi" w:hAnsiTheme="minorHAnsi" w:cstheme="minorHAnsi"/>
          <w:b/>
          <w:i/>
          <w:color w:val="323130"/>
          <w:sz w:val="36"/>
          <w:szCs w:val="36"/>
        </w:rPr>
        <w:t>Music Mark</w:t>
      </w:r>
      <w:r w:rsidRPr="00A770A9">
        <w:rPr>
          <w:rFonts w:asciiTheme="minorHAnsi" w:hAnsiTheme="minorHAnsi" w:cstheme="minorHAnsi"/>
          <w:color w:val="323130"/>
          <w:sz w:val="36"/>
          <w:szCs w:val="36"/>
        </w:rPr>
        <w:t xml:space="preserve"> status-recognising a commitment to Music Education</w:t>
      </w:r>
    </w:p>
    <w:p w:rsidR="00A770A9" w:rsidRPr="00A770A9" w:rsidRDefault="00A770A9" w:rsidP="00A770A9">
      <w:pPr>
        <w:pStyle w:val="HTMLPreformatted"/>
        <w:shd w:val="clear" w:color="auto" w:fill="FFFFFF"/>
        <w:ind w:left="720"/>
        <w:jc w:val="center"/>
        <w:rPr>
          <w:rFonts w:asciiTheme="minorHAnsi" w:hAnsiTheme="minorHAnsi" w:cstheme="minorHAnsi"/>
          <w:color w:val="323130"/>
          <w:sz w:val="16"/>
          <w:szCs w:val="16"/>
        </w:rPr>
      </w:pPr>
    </w:p>
    <w:p w:rsidR="00A770A9" w:rsidRDefault="00A770A9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i/>
          <w:color w:val="323130"/>
          <w:sz w:val="21"/>
          <w:szCs w:val="21"/>
        </w:rPr>
      </w:pPr>
      <w:proofErr w:type="gramStart"/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>free</w:t>
      </w:r>
      <w:proofErr w:type="gramEnd"/>
      <w:r w:rsidRPr="00A770A9">
        <w:rPr>
          <w:rFonts w:asciiTheme="minorHAnsi" w:hAnsiTheme="minorHAnsi" w:cstheme="minorHAnsi"/>
          <w:i/>
          <w:color w:val="323130"/>
          <w:sz w:val="21"/>
          <w:szCs w:val="21"/>
        </w:rPr>
        <w:t xml:space="preserve"> accreditation for Walsall primary schools</w:t>
      </w:r>
    </w:p>
    <w:p w:rsidR="00A770A9" w:rsidRDefault="00A770A9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23130"/>
          <w:sz w:val="21"/>
          <w:szCs w:val="21"/>
        </w:rPr>
      </w:pPr>
    </w:p>
    <w:p w:rsidR="000A003E" w:rsidRDefault="000A003E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23130"/>
          <w:sz w:val="21"/>
          <w:szCs w:val="21"/>
        </w:rPr>
      </w:pPr>
    </w:p>
    <w:p w:rsidR="000A003E" w:rsidRPr="000A003E" w:rsidRDefault="000A003E" w:rsidP="00A770A9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Dear </w:t>
      </w:r>
      <w:proofErr w:type="spellStart"/>
      <w:r w:rsidRPr="00A770A9">
        <w:rPr>
          <w:rFonts w:asciiTheme="minorHAnsi" w:hAnsiTheme="minorHAnsi" w:cstheme="minorHAnsi"/>
          <w:color w:val="323130"/>
          <w:sz w:val="21"/>
          <w:szCs w:val="21"/>
        </w:rPr>
        <w:t>Headteacher</w:t>
      </w:r>
      <w:proofErr w:type="spellEnd"/>
      <w:r w:rsidRPr="00A770A9">
        <w:rPr>
          <w:rFonts w:asciiTheme="minorHAnsi" w:hAnsiTheme="minorHAnsi" w:cstheme="minorHAnsi"/>
          <w:color w:val="323130"/>
          <w:sz w:val="21"/>
          <w:szCs w:val="21"/>
        </w:rPr>
        <w:t>,</w:t>
      </w:r>
    </w:p>
    <w:p w:rsidR="00A770A9" w:rsidRP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>
        <w:rPr>
          <w:rFonts w:asciiTheme="minorHAnsi" w:hAnsiTheme="minorHAnsi" w:cstheme="minorHAnsi"/>
          <w:color w:val="323130"/>
          <w:sz w:val="21"/>
          <w:szCs w:val="21"/>
        </w:rPr>
        <w:t>Walsall Music Education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Hub in association with </w:t>
      </w:r>
      <w:r w:rsidRPr="00A770A9">
        <w:rPr>
          <w:rFonts w:asciiTheme="minorHAnsi" w:hAnsiTheme="minorHAnsi" w:cstheme="minorHAnsi"/>
          <w:b/>
          <w:i/>
          <w:color w:val="323130"/>
          <w:sz w:val="21"/>
          <w:szCs w:val="21"/>
        </w:rPr>
        <w:t>Music Mark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(the UK A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ssociation for Music Education)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would like to offer to all Walsall primary schools the opportunity to obtain Music Mark status for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one year.</w:t>
      </w:r>
    </w:p>
    <w:p w:rsidR="00A770A9" w:rsidRP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b/>
          <w:i/>
          <w:color w:val="323130"/>
          <w:sz w:val="21"/>
          <w:szCs w:val="21"/>
        </w:rPr>
        <w:t>Music Mark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status is a nationally recognised benchmark available to schools which appreciate the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value of music education as part of a broad,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balanced and relevant school curriculum and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demonstrates a willingness to engage in the development conversations related to improving music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provision for all children and young people.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Music Mark status will be free to Walsall primary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schools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(with all associated costs borne by the Music 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 xml:space="preserve">Education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Hub</w:t>
      </w:r>
      <w:proofErr w:type="gramStart"/>
      <w:r w:rsidRPr="00A770A9">
        <w:rPr>
          <w:rFonts w:asciiTheme="minorHAnsi" w:hAnsiTheme="minorHAnsi" w:cstheme="minorHAnsi"/>
          <w:color w:val="323130"/>
          <w:sz w:val="21"/>
          <w:szCs w:val="21"/>
        </w:rPr>
        <w:t>)and</w:t>
      </w:r>
      <w:proofErr w:type="gramEnd"/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schools can only gain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b/>
          <w:i/>
          <w:color w:val="323130"/>
          <w:sz w:val="21"/>
          <w:szCs w:val="21"/>
        </w:rPr>
        <w:t>Music Mark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status through the Music 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Education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Hub.</w:t>
      </w:r>
    </w:p>
    <w:p w:rsid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We recognise that schools are at varying stages of development with their music offer to young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people,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with many schools seeking to commit to improvement of their music provision,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while others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deserve recognition as schools already providing quality musical opportunities to their children.</w:t>
      </w:r>
    </w:p>
    <w:p w:rsidR="00A770A9" w:rsidRP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It is for this reason that the eligibility criteria for securing Music Mark status has been kept to four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simple components.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These are that your school:</w:t>
      </w:r>
    </w:p>
    <w:p w:rsidR="00A770A9" w:rsidRPr="00A770A9" w:rsidRDefault="00A770A9" w:rsidP="00A770A9">
      <w:pPr>
        <w:pStyle w:val="HTMLPreformatted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completes the current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color w:val="323130"/>
          <w:sz w:val="21"/>
          <w:szCs w:val="21"/>
        </w:rPr>
        <w:t>DfE</w:t>
      </w:r>
      <w:proofErr w:type="spellEnd"/>
      <w:r>
        <w:rPr>
          <w:rFonts w:asciiTheme="minorHAnsi" w:hAnsiTheme="minorHAnsi" w:cstheme="minorHAnsi"/>
          <w:color w:val="323130"/>
          <w:sz w:val="21"/>
          <w:szCs w:val="21"/>
        </w:rPr>
        <w:t xml:space="preserve"> online annual music survey</w:t>
      </w:r>
    </w:p>
    <w:p w:rsidR="00A770A9" w:rsidRPr="00A770A9" w:rsidRDefault="00A770A9" w:rsidP="00A770A9">
      <w:pPr>
        <w:pStyle w:val="HTMLPreformatted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participates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(or will participate)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in Walsall's Network </w:t>
      </w:r>
      <w:r>
        <w:rPr>
          <w:rFonts w:asciiTheme="minorHAnsi" w:hAnsiTheme="minorHAnsi" w:cstheme="minorHAnsi"/>
          <w:color w:val="323130"/>
          <w:sz w:val="21"/>
          <w:szCs w:val="21"/>
        </w:rPr>
        <w:t>of Music teachers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323130"/>
          <w:sz w:val="21"/>
          <w:szCs w:val="21"/>
        </w:rPr>
        <w:t>(</w:t>
      </w:r>
      <w:proofErr w:type="spellStart"/>
      <w:r>
        <w:rPr>
          <w:rFonts w:asciiTheme="minorHAnsi" w:hAnsiTheme="minorHAnsi" w:cstheme="minorHAnsi"/>
          <w:color w:val="323130"/>
          <w:sz w:val="21"/>
          <w:szCs w:val="21"/>
        </w:rPr>
        <w:t>MusE</w:t>
      </w:r>
      <w:proofErr w:type="spellEnd"/>
      <w:r>
        <w:rPr>
          <w:rFonts w:asciiTheme="minorHAnsi" w:hAnsiTheme="minorHAnsi" w:cstheme="minorHAnsi"/>
          <w:color w:val="323130"/>
          <w:sz w:val="21"/>
          <w:szCs w:val="21"/>
        </w:rPr>
        <w:t>)</w:t>
      </w:r>
    </w:p>
    <w:p w:rsidR="00A770A9" w:rsidRPr="00A770A9" w:rsidRDefault="00A770A9" w:rsidP="00A770A9">
      <w:pPr>
        <w:pStyle w:val="HTMLPreformatted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has in place(or commits to developing)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a School Improve</w:t>
      </w:r>
      <w:r>
        <w:rPr>
          <w:rFonts w:asciiTheme="minorHAnsi" w:hAnsiTheme="minorHAnsi" w:cstheme="minorHAnsi"/>
          <w:color w:val="323130"/>
          <w:sz w:val="21"/>
          <w:szCs w:val="21"/>
        </w:rPr>
        <w:t>ment Plan for Music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(model music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SIPs are available 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>from the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Music 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 xml:space="preserve">Education </w:t>
      </w:r>
      <w:r>
        <w:rPr>
          <w:rFonts w:asciiTheme="minorHAnsi" w:hAnsiTheme="minorHAnsi" w:cstheme="minorHAnsi"/>
          <w:color w:val="323130"/>
          <w:sz w:val="21"/>
          <w:szCs w:val="21"/>
        </w:rPr>
        <w:t>Hub)</w:t>
      </w:r>
      <w:r w:rsidR="00A26268">
        <w:rPr>
          <w:rFonts w:asciiTheme="minorHAnsi" w:hAnsiTheme="minorHAnsi" w:cstheme="minorHAnsi"/>
          <w:color w:val="323130"/>
          <w:sz w:val="21"/>
          <w:szCs w:val="21"/>
        </w:rPr>
        <w:t>, Scheme of Work (with assessment systems)</w:t>
      </w:r>
    </w:p>
    <w:p w:rsidR="00A770A9" w:rsidRDefault="00A770A9" w:rsidP="00A770A9">
      <w:pPr>
        <w:pStyle w:val="HTMLPreformatted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has in place(or commits to developing)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a School Singing Strategy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(a model Singing Strategy is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>available from Walsall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Music</w:t>
      </w:r>
      <w:r w:rsidR="00DA1754">
        <w:rPr>
          <w:rFonts w:asciiTheme="minorHAnsi" w:hAnsiTheme="minorHAnsi" w:cstheme="minorHAnsi"/>
          <w:color w:val="323130"/>
          <w:sz w:val="21"/>
          <w:szCs w:val="21"/>
        </w:rPr>
        <w:t xml:space="preserve"> Education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Hub)</w:t>
      </w:r>
    </w:p>
    <w:p w:rsidR="00136E0E" w:rsidRPr="00136E0E" w:rsidRDefault="00136E0E" w:rsidP="00A770A9">
      <w:pPr>
        <w:pStyle w:val="HTMLPreformatted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Strive for</w:t>
      </w:r>
      <w:bookmarkStart w:id="0" w:name="_GoBack"/>
      <w:bookmarkEnd w:id="0"/>
      <w:r w:rsidRPr="00136E0E">
        <w:rPr>
          <w:rStyle w:val="normaltextrun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 really good music provision. </w:t>
      </w:r>
      <w:r w:rsidRPr="00136E0E">
        <w:rPr>
          <w:rStyle w:val="eop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</w:p>
    <w:p w:rsidR="00A770A9" w:rsidRPr="00A770A9" w:rsidRDefault="00A770A9" w:rsidP="00A770A9">
      <w:pPr>
        <w:pStyle w:val="HTMLPreformatted"/>
        <w:shd w:val="clear" w:color="auto" w:fill="FFFFFF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Pr="00A770A9" w:rsidRDefault="00A770A9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The wider benefit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of </w:t>
      </w:r>
      <w:r w:rsidRPr="00A770A9">
        <w:rPr>
          <w:rFonts w:asciiTheme="minorHAnsi" w:hAnsiTheme="minorHAnsi" w:cstheme="minorHAnsi"/>
          <w:b/>
          <w:i/>
          <w:color w:val="323130"/>
          <w:sz w:val="21"/>
          <w:szCs w:val="21"/>
        </w:rPr>
        <w:t>Music Mark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status for school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>s and teach</w:t>
      </w:r>
      <w:r w:rsidR="004D3062">
        <w:rPr>
          <w:rFonts w:asciiTheme="minorHAnsi" w:hAnsiTheme="minorHAnsi" w:cstheme="minorHAnsi"/>
          <w:color w:val="323130"/>
          <w:sz w:val="21"/>
          <w:szCs w:val="21"/>
        </w:rPr>
        <w:t>ers are described in our website (see below)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and if you are interested in seeking </w:t>
      </w:r>
      <w:r w:rsidRPr="00A770A9">
        <w:rPr>
          <w:rFonts w:asciiTheme="minorHAnsi" w:hAnsiTheme="minorHAnsi" w:cstheme="minorHAnsi"/>
          <w:b/>
          <w:i/>
          <w:color w:val="323130"/>
          <w:sz w:val="21"/>
          <w:szCs w:val="21"/>
        </w:rPr>
        <w:t>Music Mark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status for your school</w:t>
      </w:r>
      <w:r w:rsidR="000C3F54">
        <w:rPr>
          <w:rFonts w:asciiTheme="minorHAnsi" w:hAnsiTheme="minorHAnsi" w:cstheme="minorHAnsi"/>
          <w:color w:val="323130"/>
          <w:sz w:val="21"/>
          <w:szCs w:val="21"/>
        </w:rPr>
        <w:t xml:space="preserve">, </w:t>
      </w:r>
      <w:proofErr w:type="gramStart"/>
      <w:r w:rsidR="000C3F54">
        <w:rPr>
          <w:rFonts w:asciiTheme="minorHAnsi" w:hAnsiTheme="minorHAnsi" w:cstheme="minorHAnsi"/>
          <w:color w:val="323130"/>
          <w:sz w:val="21"/>
          <w:szCs w:val="21"/>
        </w:rPr>
        <w:t>either use the online form or the included application form, complete and</w:t>
      </w:r>
      <w:proofErr w:type="gramEnd"/>
      <w:r w:rsidR="000C3F54">
        <w:rPr>
          <w:rFonts w:asciiTheme="minorHAnsi" w:hAnsiTheme="minorHAnsi" w:cstheme="minorHAnsi"/>
          <w:color w:val="323130"/>
          <w:sz w:val="21"/>
          <w:szCs w:val="21"/>
        </w:rPr>
        <w:t xml:space="preserve"> return to </w:t>
      </w:r>
      <w:hyperlink r:id="rId7" w:history="1">
        <w:r w:rsidR="000C3F54" w:rsidRPr="000C3F54">
          <w:rPr>
            <w:rStyle w:val="Hyperlink"/>
            <w:rFonts w:asciiTheme="minorHAnsi" w:hAnsiTheme="minorHAnsi" w:cstheme="minorHAnsi"/>
            <w:sz w:val="21"/>
            <w:szCs w:val="21"/>
          </w:rPr>
          <w:t>Glen Taylor</w:t>
        </w:r>
      </w:hyperlink>
      <w:r w:rsidRPr="00A770A9">
        <w:rPr>
          <w:rFonts w:asciiTheme="minorHAnsi" w:hAnsiTheme="minorHAnsi" w:cstheme="minorHAnsi"/>
          <w:color w:val="323130"/>
          <w:sz w:val="21"/>
          <w:szCs w:val="21"/>
        </w:rPr>
        <w:t>.</w:t>
      </w:r>
      <w:r>
        <w:rPr>
          <w:rFonts w:asciiTheme="minorHAnsi" w:hAnsiTheme="minorHAnsi" w:cstheme="minorHAnsi"/>
          <w:color w:val="323130"/>
          <w:sz w:val="21"/>
          <w:szCs w:val="21"/>
        </w:rPr>
        <w:t xml:space="preserve"> It should take less than</w:t>
      </w:r>
      <w:r w:rsidRPr="00A770A9">
        <w:rPr>
          <w:rFonts w:asciiTheme="minorHAnsi" w:hAnsiTheme="minorHAnsi" w:cstheme="minorHAnsi"/>
          <w:color w:val="323130"/>
          <w:sz w:val="21"/>
          <w:szCs w:val="21"/>
        </w:rPr>
        <w:t xml:space="preserve"> 2 minutes to complete and submit.</w:t>
      </w:r>
    </w:p>
    <w:p w:rsidR="00A770A9" w:rsidRPr="000C3F54" w:rsidRDefault="00136E0E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</w:rPr>
      </w:pPr>
      <w:hyperlink r:id="rId8" w:history="1">
        <w:r w:rsidR="003F14D3" w:rsidRPr="000C3F54">
          <w:rPr>
            <w:rStyle w:val="Hyperlink"/>
            <w:rFonts w:asciiTheme="minorHAnsi" w:hAnsiTheme="minorHAnsi" w:cstheme="minorHAnsi"/>
          </w:rPr>
          <w:t>Music Mark (walmused.co.uk)</w:t>
        </w:r>
      </w:hyperlink>
    </w:p>
    <w:p w:rsidR="004D3062" w:rsidRPr="00A770A9" w:rsidRDefault="004D3062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Default="00A770A9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Yours sincerely</w:t>
      </w:r>
    </w:p>
    <w:p w:rsidR="00A770A9" w:rsidRPr="00A770A9" w:rsidRDefault="00A770A9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  <w:color w:val="323130"/>
          <w:sz w:val="21"/>
          <w:szCs w:val="21"/>
        </w:rPr>
      </w:pPr>
    </w:p>
    <w:p w:rsidR="00A770A9" w:rsidRPr="00A770A9" w:rsidRDefault="00A770A9" w:rsidP="00A770A9">
      <w:pPr>
        <w:pStyle w:val="HTMLPreformatted"/>
        <w:shd w:val="clear" w:color="auto" w:fill="FFFFFF"/>
        <w:ind w:left="360"/>
        <w:rPr>
          <w:rFonts w:asciiTheme="minorHAnsi" w:hAnsiTheme="minorHAnsi" w:cstheme="minorHAnsi"/>
          <w:color w:val="323130"/>
          <w:sz w:val="21"/>
          <w:szCs w:val="21"/>
        </w:rPr>
      </w:pPr>
      <w:r w:rsidRPr="00A770A9">
        <w:rPr>
          <w:rFonts w:asciiTheme="minorHAnsi" w:hAnsiTheme="minorHAnsi" w:cstheme="minorHAnsi"/>
          <w:color w:val="323130"/>
          <w:sz w:val="21"/>
          <w:szCs w:val="21"/>
        </w:rPr>
        <w:t>Glen Taylor</w:t>
      </w:r>
    </w:p>
    <w:sectPr w:rsidR="00A770A9" w:rsidRPr="00A770A9" w:rsidSect="0088527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04"/>
    <w:multiLevelType w:val="hybridMultilevel"/>
    <w:tmpl w:val="2362D1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A45668"/>
    <w:multiLevelType w:val="hybridMultilevel"/>
    <w:tmpl w:val="3D3E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B761B"/>
    <w:multiLevelType w:val="hybridMultilevel"/>
    <w:tmpl w:val="64C6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3744"/>
    <w:multiLevelType w:val="hybridMultilevel"/>
    <w:tmpl w:val="E8BC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D3806"/>
    <w:multiLevelType w:val="hybridMultilevel"/>
    <w:tmpl w:val="F28A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C777E"/>
    <w:multiLevelType w:val="hybridMultilevel"/>
    <w:tmpl w:val="C38C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9"/>
    <w:rsid w:val="000A003E"/>
    <w:rsid w:val="000C3F54"/>
    <w:rsid w:val="00136E0E"/>
    <w:rsid w:val="001E2309"/>
    <w:rsid w:val="002110B4"/>
    <w:rsid w:val="003F14D3"/>
    <w:rsid w:val="0047335C"/>
    <w:rsid w:val="004D3062"/>
    <w:rsid w:val="0059485F"/>
    <w:rsid w:val="005A45B1"/>
    <w:rsid w:val="00725BE1"/>
    <w:rsid w:val="008806B0"/>
    <w:rsid w:val="00885275"/>
    <w:rsid w:val="00A248E6"/>
    <w:rsid w:val="00A26268"/>
    <w:rsid w:val="00A770A9"/>
    <w:rsid w:val="00C344CE"/>
    <w:rsid w:val="00D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E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30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E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0A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36E0E"/>
  </w:style>
  <w:style w:type="character" w:customStyle="1" w:styleId="eop">
    <w:name w:val="eop"/>
    <w:basedOn w:val="DefaultParagraphFont"/>
    <w:rsid w:val="00136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E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30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E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0A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36E0E"/>
  </w:style>
  <w:style w:type="character" w:customStyle="1" w:styleId="eop">
    <w:name w:val="eop"/>
    <w:basedOn w:val="DefaultParagraphFont"/>
    <w:rsid w:val="0013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mused.co.uk/school/music-mar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taylor@walmuse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Taylor</dc:creator>
  <cp:lastModifiedBy>Glen Taylor</cp:lastModifiedBy>
  <cp:revision>12</cp:revision>
  <cp:lastPrinted>2020-01-21T20:56:00Z</cp:lastPrinted>
  <dcterms:created xsi:type="dcterms:W3CDTF">2020-01-21T15:06:00Z</dcterms:created>
  <dcterms:modified xsi:type="dcterms:W3CDTF">2021-09-22T19:38:00Z</dcterms:modified>
</cp:coreProperties>
</file>